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712E75" w:rsidP="002F6A28">
      <w:pPr>
        <w:pStyle w:val="Ttulo"/>
        <w:rPr>
          <w:caps w:val="0"/>
          <w:kern w:val="0"/>
        </w:rPr>
      </w:pPr>
      <w:r w:rsidRPr="002F6A28">
        <w:rPr>
          <w:caps w:val="0"/>
          <w:kern w:val="0"/>
        </w:rPr>
        <w:t>NOTIFICATION</w:t>
      </w:r>
    </w:p>
    <w:p w:rsidR="009239F7" w:rsidRPr="002F6A28" w:rsidRDefault="00712E75"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5B7EBD" w:rsidTr="0069259F">
        <w:tc>
          <w:tcPr>
            <w:tcW w:w="713" w:type="dxa"/>
            <w:tcBorders>
              <w:bottom w:val="single" w:sz="6" w:space="0" w:color="auto"/>
            </w:tcBorders>
            <w:shd w:val="clear" w:color="auto" w:fill="auto"/>
          </w:tcPr>
          <w:p w:rsidR="00F85C99" w:rsidRPr="002F6A28" w:rsidRDefault="00712E75"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712E75"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712E75"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712E75"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712E75"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5B7EBD" w:rsidRPr="002F6A28" w:rsidRDefault="00712E75"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712E75"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712E75"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Animal and vegetable fats and oils (ICS 67.200.10)</w:t>
            </w:r>
            <w:bookmarkStart w:id="20" w:name="sps3a"/>
            <w:bookmarkEnd w:id="20"/>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712E75"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1004: 2019 Raw macadamia kernel — Specification (12 page(s), in English)</w:t>
            </w:r>
            <w:bookmarkStart w:id="22" w:name="sps5a"/>
            <w:bookmarkStart w:id="23" w:name="sps5c"/>
            <w:bookmarkStart w:id="24" w:name="sps5b"/>
            <w:bookmarkEnd w:id="22"/>
            <w:bookmarkEnd w:id="23"/>
            <w:bookmarkEnd w:id="24"/>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712E75"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African Standard specifies requirements and methods of sampling and test for raw macadamia kernels of varieties grown from Macadamia integrifolia, Macadamia tetraphylla, Macadamia ternifolia and their hybrids, intended for human consumption.</w:t>
            </w:r>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712E75"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the environment; Quality requirements</w:t>
            </w:r>
            <w:bookmarkStart w:id="27" w:name="sps7f"/>
            <w:bookmarkEnd w:id="27"/>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712E75"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712E75" w:rsidP="009E75ED">
            <w:pPr>
              <w:spacing w:before="120" w:after="120"/>
              <w:jc w:val="left"/>
            </w:pPr>
            <w:r w:rsidRPr="002F6A28">
              <w:rPr>
                <w:bCs/>
              </w:rPr>
              <w:t>EAS 38, Labelling of pre-packaged foods — Specification</w:t>
            </w:r>
            <w:r w:rsidRPr="002F6A28">
              <w:rPr>
                <w:bCs/>
              </w:rPr>
              <w:br/>
              <w:t>EAS 39, Hygiene in the food and drink manufacturing industry — Code of practice</w:t>
            </w:r>
            <w:r w:rsidRPr="002F6A28">
              <w:rPr>
                <w:bCs/>
              </w:rPr>
              <w:br/>
              <w:t>ISO 542, Oilseeds — Sampling</w:t>
            </w:r>
            <w:r w:rsidRPr="002F6A28">
              <w:rPr>
                <w:bCs/>
              </w:rPr>
              <w:br/>
              <w:t>ISO 665, Oilseeds — Determination of moisture and volatile matter content</w:t>
            </w:r>
            <w:r w:rsidRPr="002F6A28">
              <w:rPr>
                <w:bCs/>
              </w:rPr>
              <w:br/>
              <w:t>ISO 729, Oilseeds — Determination of acidity of oils</w:t>
            </w:r>
            <w:r w:rsidRPr="002F6A28">
              <w:rPr>
                <w:bCs/>
              </w:rPr>
              <w:br/>
              <w:t>ISO 16050, Foodstuffs — Determination of aflatoxin B1, and the total content of aflatoxins B1, B2, G1 and G2 in cereals, nuts and derived products — High-performance liquid chromatographic method</w:t>
            </w:r>
          </w:p>
        </w:tc>
      </w:tr>
      <w:tr w:rsidR="005B7EBD" w:rsidTr="00AE6CC8">
        <w:trPr>
          <w:cantSplit/>
        </w:trPr>
        <w:tc>
          <w:tcPr>
            <w:tcW w:w="713" w:type="dxa"/>
            <w:tcBorders>
              <w:top w:val="single" w:sz="6" w:space="0" w:color="auto"/>
              <w:bottom w:val="single" w:sz="6" w:space="0" w:color="auto"/>
            </w:tcBorders>
            <w:shd w:val="clear" w:color="auto" w:fill="auto"/>
          </w:tcPr>
          <w:p w:rsidR="00EE3A11" w:rsidRPr="002F6A28" w:rsidRDefault="00712E75"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rsidR="00EE3A11" w:rsidRPr="002F6A28" w:rsidRDefault="00712E75"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712E75"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5B7EBD" w:rsidTr="0069259F">
        <w:tc>
          <w:tcPr>
            <w:tcW w:w="713" w:type="dxa"/>
            <w:tcBorders>
              <w:top w:val="single" w:sz="6" w:space="0" w:color="auto"/>
              <w:bottom w:val="single" w:sz="6" w:space="0" w:color="auto"/>
            </w:tcBorders>
            <w:shd w:val="clear" w:color="auto" w:fill="auto"/>
          </w:tcPr>
          <w:p w:rsidR="00F85C99" w:rsidRPr="002F6A28" w:rsidRDefault="00712E75" w:rsidP="002F6A28">
            <w:pPr>
              <w:spacing w:before="120" w:after="120"/>
              <w:jc w:val="left"/>
              <w:rPr>
                <w:b/>
              </w:rPr>
            </w:pPr>
            <w:r w:rsidRPr="002F6A28">
              <w:rPr>
                <w:b/>
              </w:rPr>
              <w:lastRenderedPageBreak/>
              <w:t>10.</w:t>
            </w:r>
          </w:p>
        </w:tc>
        <w:tc>
          <w:tcPr>
            <w:tcW w:w="8546" w:type="dxa"/>
            <w:tcBorders>
              <w:top w:val="single" w:sz="6" w:space="0" w:color="auto"/>
              <w:bottom w:val="single" w:sz="6" w:space="0" w:color="auto"/>
            </w:tcBorders>
            <w:shd w:val="clear" w:color="auto" w:fill="auto"/>
          </w:tcPr>
          <w:p w:rsidR="00F85C99" w:rsidRPr="002F6A28" w:rsidRDefault="00712E75"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5B7EBD" w:rsidTr="0069259F">
        <w:tc>
          <w:tcPr>
            <w:tcW w:w="713" w:type="dxa"/>
            <w:tcBorders>
              <w:top w:val="single" w:sz="6" w:space="0" w:color="auto"/>
            </w:tcBorders>
            <w:shd w:val="clear" w:color="auto" w:fill="auto"/>
          </w:tcPr>
          <w:p w:rsidR="00F85C99" w:rsidRPr="002F6A28" w:rsidRDefault="00712E75"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712E75"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5B7EBD" w:rsidRPr="002F6A28" w:rsidRDefault="00712E75"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5B7EBD" w:rsidRPr="002F6A28" w:rsidRDefault="00CB77AD" w:rsidP="00B16145">
            <w:pPr>
              <w:keepNext/>
              <w:keepLines/>
              <w:spacing w:before="120" w:after="120"/>
            </w:pPr>
            <w:hyperlink r:id="rId11" w:history="1">
              <w:r w:rsidR="00712E75" w:rsidRPr="002F6A28">
                <w:rPr>
                  <w:color w:val="0000FF"/>
                  <w:u w:val="single"/>
                </w:rPr>
                <w:t>https://members.wto.org/crnattachments/2020/TBT/RWA/20_0189_00_e.pdf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46C" w:rsidRDefault="00712E75">
      <w:r>
        <w:separator/>
      </w:r>
    </w:p>
  </w:endnote>
  <w:endnote w:type="continuationSeparator" w:id="0">
    <w:p w:rsidR="003C446C" w:rsidRDefault="0071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12E75"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12E75"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712E75">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46C" w:rsidRDefault="00712E75">
      <w:r>
        <w:separator/>
      </w:r>
    </w:p>
  </w:footnote>
  <w:footnote w:type="continuationSeparator" w:id="0">
    <w:p w:rsidR="003C446C" w:rsidRDefault="0071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12E75"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712E75"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712E75" w:rsidP="009239F7">
    <w:pPr>
      <w:pStyle w:val="Encabezado"/>
      <w:pBdr>
        <w:bottom w:val="single" w:sz="4" w:space="1" w:color="auto"/>
      </w:pBdr>
      <w:tabs>
        <w:tab w:val="clear" w:pos="4513"/>
        <w:tab w:val="clear" w:pos="9027"/>
      </w:tabs>
      <w:jc w:val="center"/>
    </w:pPr>
    <w:bookmarkStart w:id="41" w:name="spsSymbolHeader"/>
    <w:r w:rsidRPr="002F6A28">
      <w:t>G/TBT/N/RWA/317</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712E75"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5B7EBD"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5B7EBD" w:rsidTr="008612A9">
      <w:trPr>
        <w:trHeight w:val="213"/>
        <w:jc w:val="center"/>
      </w:trPr>
      <w:tc>
        <w:tcPr>
          <w:tcW w:w="3794" w:type="dxa"/>
          <w:vMerge w:val="restart"/>
          <w:shd w:val="clear" w:color="auto" w:fill="FFFFFF"/>
          <w:tcMar>
            <w:left w:w="0" w:type="dxa"/>
            <w:right w:w="0" w:type="dxa"/>
          </w:tcMar>
        </w:tcPr>
        <w:p w:rsidR="00ED54E0" w:rsidRPr="009239F7" w:rsidRDefault="00CB77AD"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5B7EBD"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712E75" w:rsidP="00B801E9">
          <w:pPr>
            <w:jc w:val="right"/>
            <w:rPr>
              <w:b/>
              <w:szCs w:val="16"/>
            </w:rPr>
          </w:pPr>
          <w:bookmarkStart w:id="43" w:name="bmkSymbols"/>
          <w:r w:rsidRPr="002F6A28">
            <w:rPr>
              <w:b/>
              <w:szCs w:val="16"/>
            </w:rPr>
            <w:t>G/TBT/N/RWA/317</w:t>
          </w:r>
          <w:bookmarkEnd w:id="43"/>
        </w:p>
      </w:tc>
    </w:tr>
    <w:tr w:rsidR="005B7EBD"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712E75" w:rsidP="00B801E9">
          <w:pPr>
            <w:jc w:val="right"/>
            <w:rPr>
              <w:szCs w:val="16"/>
            </w:rPr>
          </w:pPr>
          <w:bookmarkStart w:id="44" w:name="spsDateDistribution"/>
          <w:bookmarkStart w:id="45" w:name="bmkDate"/>
          <w:bookmarkEnd w:id="44"/>
          <w:bookmarkEnd w:id="45"/>
          <w:r>
            <w:rPr>
              <w:szCs w:val="16"/>
            </w:rPr>
            <w:t>8 January 2020</w:t>
          </w:r>
        </w:p>
      </w:tc>
    </w:tr>
    <w:tr w:rsidR="005B7EBD"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712E75"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CB77AD">
            <w:rPr>
              <w:color w:val="FF0000"/>
              <w:szCs w:val="16"/>
            </w:rPr>
            <w:t>0149</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712E75"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5B7EBD"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712E75"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712E75"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C25CF554">
      <w:start w:val="1"/>
      <w:numFmt w:val="decimal"/>
      <w:pStyle w:val="SummaryText"/>
      <w:lvlText w:val="%1."/>
      <w:lvlJc w:val="left"/>
      <w:pPr>
        <w:ind w:left="360" w:hanging="360"/>
      </w:pPr>
    </w:lvl>
    <w:lvl w:ilvl="1" w:tplc="31585B16" w:tentative="1">
      <w:start w:val="1"/>
      <w:numFmt w:val="lowerLetter"/>
      <w:lvlText w:val="%2."/>
      <w:lvlJc w:val="left"/>
      <w:pPr>
        <w:ind w:left="1080" w:hanging="360"/>
      </w:pPr>
    </w:lvl>
    <w:lvl w:ilvl="2" w:tplc="DE6A4AA6" w:tentative="1">
      <w:start w:val="1"/>
      <w:numFmt w:val="lowerRoman"/>
      <w:lvlText w:val="%3."/>
      <w:lvlJc w:val="right"/>
      <w:pPr>
        <w:ind w:left="1800" w:hanging="180"/>
      </w:pPr>
    </w:lvl>
    <w:lvl w:ilvl="3" w:tplc="18026F78" w:tentative="1">
      <w:start w:val="1"/>
      <w:numFmt w:val="decimal"/>
      <w:lvlText w:val="%4."/>
      <w:lvlJc w:val="left"/>
      <w:pPr>
        <w:ind w:left="2520" w:hanging="360"/>
      </w:pPr>
    </w:lvl>
    <w:lvl w:ilvl="4" w:tplc="AD2ABFB2" w:tentative="1">
      <w:start w:val="1"/>
      <w:numFmt w:val="lowerLetter"/>
      <w:lvlText w:val="%5."/>
      <w:lvlJc w:val="left"/>
      <w:pPr>
        <w:ind w:left="3240" w:hanging="360"/>
      </w:pPr>
    </w:lvl>
    <w:lvl w:ilvl="5" w:tplc="A0182DC6" w:tentative="1">
      <w:start w:val="1"/>
      <w:numFmt w:val="lowerRoman"/>
      <w:lvlText w:val="%6."/>
      <w:lvlJc w:val="right"/>
      <w:pPr>
        <w:ind w:left="3960" w:hanging="180"/>
      </w:pPr>
    </w:lvl>
    <w:lvl w:ilvl="6" w:tplc="6088A38A" w:tentative="1">
      <w:start w:val="1"/>
      <w:numFmt w:val="decimal"/>
      <w:lvlText w:val="%7."/>
      <w:lvlJc w:val="left"/>
      <w:pPr>
        <w:ind w:left="4680" w:hanging="360"/>
      </w:pPr>
    </w:lvl>
    <w:lvl w:ilvl="7" w:tplc="5C0A73D8" w:tentative="1">
      <w:start w:val="1"/>
      <w:numFmt w:val="lowerLetter"/>
      <w:lvlText w:val="%8."/>
      <w:lvlJc w:val="left"/>
      <w:pPr>
        <w:ind w:left="5400" w:hanging="360"/>
      </w:pPr>
    </w:lvl>
    <w:lvl w:ilvl="8" w:tplc="C5C82A3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3C446C"/>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B7EBD"/>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2E75"/>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B77AD"/>
    <w:rsid w:val="00CC0FAD"/>
    <w:rsid w:val="00CC3256"/>
    <w:rsid w:val="00CD7D97"/>
    <w:rsid w:val="00CE3EE6"/>
    <w:rsid w:val="00CE4BA1"/>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6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189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388</Words>
  <Characters>2331</Characters>
  <Application>Microsoft Office Word</Application>
  <DocSecurity>0</DocSecurity>
  <Lines>64</Lines>
  <Paragraphs>39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